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ind w:left="120" w:right="120" w:hanging="120"/>
        <w:jc w:val="center"/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  <w:t>Муниципальное бюджетное учреждение дополнительного образования</w:t>
      </w:r>
    </w:p>
    <w:p>
      <w:pPr>
        <w:spacing w:before="120" w:after="120"/>
        <w:ind w:left="120" w:right="120" w:hanging="120"/>
        <w:jc w:val="center"/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  <w:t>«Фроловская детская школа искусств»</w:t>
      </w:r>
    </w:p>
    <w:p>
      <w:pPr>
        <w:spacing w:before="120" w:after="120"/>
        <w:ind w:left="120" w:right="120" w:hanging="120"/>
        <w:jc w:val="center"/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center"/>
        <w:rPr>
          <w:rFonts w:ascii="XO Thames" w:hAnsi="XO Thames"/>
          <w:b/>
          <w:i w:val="0"/>
          <w:caps w:val="0"/>
          <w:color w:val="262633"/>
          <w:spacing w:val="0"/>
          <w:sz w:val="39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39"/>
          <w:highlight w:val="white"/>
        </w:rPr>
        <w:t>Конспект открытого урока на тему:</w:t>
      </w:r>
    </w:p>
    <w:p>
      <w:pPr>
        <w:spacing w:before="120" w:after="120"/>
        <w:ind w:left="120" w:right="120" w:hanging="120"/>
        <w:jc w:val="center"/>
        <w:rPr>
          <w:rFonts w:ascii="XO Thames" w:hAnsi="XO Thames"/>
          <w:b/>
          <w:i w:val="0"/>
          <w:caps w:val="0"/>
          <w:color w:val="262633"/>
          <w:spacing w:val="0"/>
          <w:sz w:val="61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61"/>
          <w:highlight w:val="white"/>
        </w:rPr>
        <w:t>« Начальный этап обучения</w:t>
      </w:r>
    </w:p>
    <w:p>
      <w:pPr>
        <w:spacing w:before="120" w:after="120"/>
        <w:ind w:left="120" w:right="120" w:hanging="120"/>
        <w:jc w:val="center"/>
        <w:rPr>
          <w:rFonts w:ascii="XO Thames" w:hAnsi="XO Thames"/>
          <w:b/>
          <w:i w:val="0"/>
          <w:caps w:val="0"/>
          <w:color w:val="262633"/>
          <w:spacing w:val="0"/>
          <w:sz w:val="61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61"/>
          <w:highlight w:val="white"/>
        </w:rPr>
        <w:t xml:space="preserve"> игре на аккордеоне»</w:t>
      </w:r>
    </w:p>
    <w:p>
      <w:pPr>
        <w:spacing w:before="120" w:after="120"/>
        <w:ind w:left="120" w:right="120" w:hanging="120"/>
        <w:jc w:val="center"/>
        <w:rPr>
          <w:rFonts w:ascii="XO Thames" w:hAnsi="XO Thames"/>
          <w:b/>
          <w:i w:val="0"/>
          <w:caps w:val="0"/>
          <w:color w:val="262633"/>
          <w:spacing w:val="0"/>
          <w:sz w:val="61"/>
          <w:highlight w:val="white"/>
        </w:rPr>
      </w:pPr>
    </w:p>
    <w:p>
      <w:pPr>
        <w:spacing w:before="120" w:after="120"/>
        <w:ind w:left="120" w:right="120" w:hanging="120"/>
        <w:jc w:val="right"/>
        <w:rPr>
          <w:rFonts w:ascii="XO Thames" w:hAnsi="XO Thames"/>
          <w:b/>
          <w:i w:val="0"/>
          <w:caps w:val="0"/>
          <w:color w:val="262633"/>
          <w:spacing w:val="0"/>
          <w:sz w:val="25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5"/>
          <w:highlight w:val="white"/>
        </w:rPr>
        <w:t>Подготовила:</w:t>
      </w:r>
    </w:p>
    <w:p>
      <w:pPr>
        <w:spacing w:before="120" w:after="120"/>
        <w:ind w:left="120" w:right="120" w:hanging="120"/>
        <w:jc w:val="right"/>
        <w:rPr>
          <w:rFonts w:ascii="XO Thames" w:hAnsi="XO Thames"/>
          <w:b/>
          <w:i w:val="0"/>
          <w:caps w:val="0"/>
          <w:color w:val="262633"/>
          <w:spacing w:val="0"/>
          <w:sz w:val="25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5"/>
          <w:highlight w:val="white"/>
        </w:rPr>
        <w:t>преподаватель Аксенова В. А.</w:t>
      </w: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  <w:t xml:space="preserve">     </w:t>
      </w: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right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  <w:bookmarkStart w:id="0" w:name="_GoBack"/>
      <w:bookmarkEnd w:id="0"/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spacing w:before="120" w:after="120"/>
        <w:ind w:left="120" w:right="120" w:hanging="120"/>
        <w:jc w:val="center"/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  <w:t xml:space="preserve">2022г.                                      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/>
          <w:caps w:val="0"/>
          <w:color w:val="262633"/>
          <w:spacing w:val="0"/>
          <w:sz w:val="28"/>
          <w:highlight w:val="white"/>
        </w:rPr>
        <w:t xml:space="preserve">Цель урока: </w:t>
      </w: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Улучшение формирования основных навыков игры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на аккордеоне на начальном этапе обучения.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/>
          <w:caps w:val="0"/>
          <w:color w:val="262633"/>
          <w:spacing w:val="0"/>
          <w:sz w:val="28"/>
          <w:highlight w:val="white"/>
        </w:rPr>
        <w:t xml:space="preserve">Тип урока: </w:t>
      </w: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Урок приобретения знаний, выработки умений и навыков.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/>
          <w:caps w:val="0"/>
          <w:color w:val="262633"/>
          <w:spacing w:val="0"/>
          <w:sz w:val="28"/>
          <w:highlight w:val="white"/>
        </w:rPr>
        <w:t>Задачи урока: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Образовательные: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Работа над посадкой и постановкой рук;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Развитие познавательных интересов и творческого потенциала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учащихся;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Использование выразительных средств музыкального языка и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технических приемов для создания художественных образов.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Развивающие: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Умение контролировать работу рук в рациональной постановке;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Развивать умение самостоятельно работать;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Умение анализировать;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Психологическое раскрепощение учащихся.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Воспитательные: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1 Воспитывать умение у обучаемого работать творчески в решении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технических задач.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2 Воспитывать внимание, целеустремленность во владении навыков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игры на инструменте.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3 Активизация творческих способностей.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4 Умение творчески взаимодействовать на уроках с педагогом.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Основные методы работы: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наглядный (практический показ);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словесный (объяснение, беседа);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Оснащение: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музыкальный инструмент (аккордеон);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пульт, ноты, таблички, иллюстрация, 2 стула.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Педагогические технологии: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игровая технология;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здоровье сберегающая технология;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• личностно-ориентированная технология.</w:t>
      </w:r>
    </w:p>
    <w:p>
      <w:pPr>
        <w:jc w:val="center"/>
        <w:rPr>
          <w:b/>
          <w:sz w:val="38"/>
        </w:rPr>
      </w:pPr>
      <w:r>
        <w:rPr>
          <w:b/>
          <w:sz w:val="38"/>
        </w:rPr>
        <w:t>Ход урока:</w:t>
      </w:r>
    </w:p>
    <w:p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Приветствие. Знакомство с учеником. 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Тема урока «Начальный этап обучения игре на аккордеоне»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Цель нашего урока: развитие интереса к музыке, к музыкальному инструменту, обучение правильному меховедению, посадке, постановке рук( с игровыми моментами). Обучение анализа музыкального материала, развитие образного мышление. Нужно отметить, что на начальном этапе обучения важно чередовать различные виды работ во время занятия.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Аккордеон инструмент, требующий физического напряжения во время игры. Ученик затрачивает энергию и на держание инструмента, ведение меха, на нажим клавиш, кнопок.Получается, что ребенок занимается и музыкой , и спортом. Поэтому весьма важно на начальном этапе проследить за посадкой и постановкой рук.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ПОСТАНОВКА РУК,освобождение от зажатости, получение нужной формы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  <w:t>Упражнение «Очки»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  <w:t>Упражнение «Дирижер»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/>
          <w:caps w:val="0"/>
          <w:color w:val="262633"/>
          <w:spacing w:val="0"/>
          <w:sz w:val="28"/>
          <w:highlight w:val="white"/>
        </w:rPr>
        <w:t>садимся за инструмент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  <w:t>Упражнение «Ежик бегает»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  <w:t>Упражнение «Ежик дышит»</w:t>
      </w:r>
    </w:p>
    <w:p>
      <w:r>
        <w:t xml:space="preserve">ПОСАДКА: Подбираю удобный для учащегося стул. Предлагаю сесть на 1/2 стула так, чтобы согнутые в коленях ноги представляли прямой угол и твердо, не поднимая пяток, находились на полу. Затем на левую ногу ставлю аккордеон, фиксирую плечевые ремни так, чтобы правая клавиатура не выходила за плечевую кость. Гриф правой клавиатуры должен упираться в бедро правой ноги. Только при этом условие работа правой руки на правой клавиатуре может избежать скованности, зажатости мышц и свободно перемещаться по всей клавиатуре. </w:t>
      </w:r>
    </w:p>
    <w:p>
      <w:pPr>
        <w:rPr>
          <w:i/>
        </w:rPr>
      </w:pPr>
      <w:r>
        <w:rPr>
          <w:i/>
        </w:rPr>
        <w:t>Разыгрывание игрового аппарата</w:t>
      </w:r>
    </w:p>
    <w:p>
      <w:pPr>
        <w:rPr>
          <w:i/>
        </w:rPr>
      </w:pPr>
      <w:r>
        <w:rPr>
          <w:i/>
        </w:rPr>
        <w:t>ОБРАЩЕНИЕ К УЧЕНИКУ: Какие средства музыкальной выразительности ты знаешь?( мелодия, тембр, лад, динамика, ритм, штрихи, темп)</w:t>
      </w:r>
    </w:p>
    <w:p>
      <w:pPr>
        <w:rPr>
          <w:b/>
          <w:i w:val="0"/>
        </w:rPr>
      </w:pPr>
      <w:r>
        <w:rPr>
          <w:b/>
          <w:i w:val="0"/>
        </w:rPr>
        <w:t>Упражнение на штрихи «Волк и зайцы»</w:t>
      </w:r>
    </w:p>
    <w:p>
      <w:pPr>
        <w:rPr>
          <w:b/>
          <w:i w:val="0"/>
        </w:rPr>
      </w:pPr>
      <w:r>
        <w:rPr>
          <w:b/>
          <w:i w:val="0"/>
        </w:rPr>
        <w:t>Упражнение «Птички»</w:t>
      </w:r>
    </w:p>
    <w:p>
      <w:pPr>
        <w:rPr>
          <w:b/>
          <w:i w:val="0"/>
        </w:rPr>
      </w:pPr>
    </w:p>
    <w:p>
      <w:pPr>
        <w:rPr>
          <w:i/>
        </w:rPr>
      </w:pPr>
      <w:r>
        <w:rPr>
          <w:i/>
        </w:rPr>
        <w:t xml:space="preserve"> Работа над р.н.п. Тонкая рябина» ( указание темпа, размера, тональности, диапазона)</w:t>
      </w:r>
    </w:p>
    <w:p>
      <w:pPr>
        <w:rPr>
          <w:i/>
        </w:rPr>
      </w:pPr>
      <w:r>
        <w:rPr>
          <w:i/>
        </w:rPr>
        <w:t>Обсуждение средств музыкальной выразительности в данной песне. Проигрывание сначала правой рукой с соблюдением динамических нюансов.</w:t>
      </w:r>
    </w:p>
    <w:p>
      <w:r>
        <w:t>Затем ученик самостоятельно в беседе со мной делает вывод: у левой руки две основные задачи – извлекать звук и отвечать за ведение меха. Меховедение – это «дыхание» инструмента. И этот очень важный момент определяем вместе с учеником. Приходим к выводу, что аккордеону для красивого, мелодичного, поющего звучания также, как и человеку для жизни, нужна правильная, здоровая работа «легких» - равномерное чередование вдоха и выдоха. С первых уроков ученик должен четко понимать и выполнять все указания по меховедению.</w:t>
      </w:r>
    </w:p>
    <w:p>
      <w:pPr>
        <w:rPr>
          <w:i/>
          <w:sz w:val="30"/>
        </w:rPr>
      </w:pPr>
      <w:r>
        <w:t xml:space="preserve"> </w:t>
      </w:r>
      <w:r>
        <w:rPr>
          <w:i/>
          <w:sz w:val="30"/>
        </w:rPr>
        <w:t>Проигрывание песни двумя руками с правильной сменой меха.</w:t>
      </w:r>
    </w:p>
    <w:p>
      <w:pPr>
        <w:rPr>
          <w:i/>
          <w:sz w:val="26"/>
        </w:rPr>
      </w:pPr>
      <w:r>
        <w:rPr>
          <w:i/>
          <w:sz w:val="26"/>
        </w:rPr>
        <w:t>(кладем инструмент)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  <w:t>Упражнение на координацию( на начальном этапе)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  <w:t>Ритмические упражнения ( таблички)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/>
          <w:caps w:val="0"/>
          <w:color w:val="262633"/>
          <w:spacing w:val="0"/>
          <w:sz w:val="28"/>
          <w:highlight w:val="white"/>
        </w:rPr>
        <w:t>( Берем аккордеон)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  <w:t>Пьеса «Яблочко».</w:t>
      </w: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 xml:space="preserve"> Обсуждение степени выученности, характера пьесы, жанра, средств музыкальной выразительности.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Проигрывание правой рукой. Затем левой.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28"/>
          <w:highlight w:val="white"/>
        </w:rPr>
        <w:t>Игра в ансамбле.</w:t>
      </w:r>
    </w:p>
    <w:p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Диалог с учащимся, подведение итога занятия</w:t>
      </w:r>
    </w:p>
    <w:p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Озвучивание домашнего задания.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38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38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38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38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38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38"/>
          <w:highlight w:val="white"/>
        </w:rPr>
      </w:pPr>
    </w:p>
    <w:p>
      <w:pPr>
        <w:spacing w:before="120" w:after="120"/>
        <w:ind w:left="120" w:right="120" w:hanging="120"/>
        <w:jc w:val="left"/>
        <w:rPr>
          <w:rFonts w:ascii="XO Thames" w:hAnsi="XO Thames"/>
          <w:b/>
          <w:i w:val="0"/>
          <w:caps w:val="0"/>
          <w:color w:val="262633"/>
          <w:spacing w:val="0"/>
          <w:sz w:val="38"/>
          <w:highlight w:val="white"/>
        </w:rPr>
      </w:pPr>
      <w:r>
        <w:rPr>
          <w:rFonts w:ascii="XO Thames" w:hAnsi="XO Thames"/>
          <w:b/>
          <w:i w:val="0"/>
          <w:caps w:val="0"/>
          <w:color w:val="262633"/>
          <w:spacing w:val="0"/>
          <w:sz w:val="38"/>
          <w:highlight w:val="white"/>
        </w:rPr>
        <w:t>Заключение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Начальный этап обучения игре на аккордеоне весьма ответственный для здоровья ребенка, важно следить для посадкой и постановкой рук, так как это может сказаться на здоровье учащегося в дальнейшем.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Также практика показывает, что от первых уроков зависит дальнейшее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отношение ребёнка к инструменту и к музыке вообще. Одна из основных задач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преподавателя, научить ребёнка через любовь к инструменту любить и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понимать музыку вообще. Первые уроки обязательно должны проходить в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>игровой форме,с использованием разных способов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30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8"/>
          <w:highlight w:val="white"/>
        </w:rPr>
        <w:t xml:space="preserve">сохранения внимания ребенка. </w:t>
      </w:r>
      <w:r>
        <w:rPr>
          <w:rFonts w:ascii="XO Thames" w:hAnsi="XO Thames"/>
          <w:b w:val="0"/>
          <w:i w:val="0"/>
          <w:caps w:val="0"/>
          <w:color w:val="262633"/>
          <w:spacing w:val="0"/>
          <w:sz w:val="30"/>
          <w:highlight w:val="white"/>
        </w:rPr>
        <w:t>Не боюсь повториться – чтобы было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30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30"/>
          <w:highlight w:val="white"/>
        </w:rPr>
        <w:t>интересно ребёнку, нужно, чтобы было интересно самому преподавателю.</w:t>
      </w:r>
    </w:p>
    <w:p>
      <w:pPr>
        <w:rPr>
          <w:rFonts w:ascii="XO Thames" w:hAnsi="XO Thames"/>
          <w:b w:val="0"/>
          <w:i w:val="0"/>
          <w:caps w:val="0"/>
          <w:color w:val="262633"/>
          <w:spacing w:val="0"/>
          <w:sz w:val="30"/>
          <w:highlight w:val="white"/>
        </w:rPr>
      </w:pPr>
    </w:p>
    <w:p>
      <w:pPr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rPr>
          <w:rFonts w:ascii="YS Text" w:hAnsi="YS Text"/>
          <w:b w:val="0"/>
          <w:i w:val="0"/>
          <w:caps w:val="0"/>
          <w:color w:val="262633"/>
          <w:spacing w:val="0"/>
          <w:sz w:val="23"/>
          <w:highlight w:val="white"/>
        </w:rPr>
      </w:pPr>
    </w:p>
    <w:p>
      <w:pP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XO Thames" w:hAnsi="XO Thames"/>
        </w:rPr>
        <w:t>Список используемой литературы:</w:t>
      </w:r>
    </w:p>
    <w:p>
      <w:pP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  <w:t>1.Крылова Г.И.Азбука маленького баяниста.Учебно-методическое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  <w:t>пособие.- Владос пресс 2010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  <w:t>2.Лушников В. Школа игры на аккордеоне. /- Учебно- методическое пособие.-М.: Советский композитор, 1986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  <w:t>3. Кудрявцев А. Самоучитель игры на аккордеоне. /- Учебно– методическое пособие.- М.: Советский композитор, 1959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  <w:t>4. Натансон В.А. Вопросы музыкальной педагогики. / В.А.Натансон, Л.В.Рощин. – Методическое пособие. – М.: Музыка, 1984 -133с.</w:t>
      </w:r>
    </w:p>
    <w:p>
      <w:pPr>
        <w:spacing w:before="120" w:after="120"/>
        <w:ind w:left="120" w:right="120" w:hanging="120"/>
        <w:jc w:val="left"/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</w:pPr>
      <w:r>
        <w:rPr>
          <w:rFonts w:ascii="XO Thames" w:hAnsi="XO Thames"/>
          <w:b w:val="0"/>
          <w:i w:val="0"/>
          <w:caps w:val="0"/>
          <w:color w:val="262633"/>
          <w:spacing w:val="0"/>
          <w:sz w:val="23"/>
          <w:highlight w:val="white"/>
        </w:rPr>
        <w:t>5.Халабузарь П.В. Методика музыкального воспитания [Текст] / П.В.Халабузарь, В.С.Попов, Н.Н.Добровольская. – Учебное пособие. – М.: Музыка, 1990 – 173с.</w:t>
      </w:r>
    </w:p>
    <w:p>
      <w:pPr>
        <w:rPr>
          <w:rFonts w:ascii="XO Thames" w:hAnsi="XO Thames"/>
        </w:rPr>
      </w:pPr>
    </w:p>
    <w:sectPr>
      <w:footerReference r:id="rId5" w:type="default"/>
      <w:pgSz w:w="11906" w:h="16838"/>
      <w:pgMar w:top="1134" w:right="737" w:bottom="1134" w:left="1304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00"/>
    <w:family w:val="auto"/>
    <w:pitch w:val="default"/>
    <w:sig w:usb0="800006FF" w:usb1="0000285A" w:usb2="00000000" w:usb3="00000000" w:csb0="20000015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1D911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XO Thames" w:hAnsi="XO Thames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8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semiHidden/>
    <w:unhideWhenUsed/>
    <w:uiPriority w:val="99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1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2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3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4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5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9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0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paragraph" w:customStyle="1" w:styleId="21">
    <w:name w:val="Footnote"/>
    <w:link w:val="22"/>
    <w:qFormat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22">
    <w:name w:val="Footnote1"/>
    <w:link w:val="21"/>
    <w:qFormat/>
    <w:uiPriority w:val="0"/>
    <w:rPr>
      <w:rFonts w:ascii="XO Thames" w:hAnsi="XO Thames"/>
      <w:sz w:val="22"/>
    </w:rPr>
  </w:style>
  <w:style w:type="paragraph" w:customStyle="1" w:styleId="23">
    <w:name w:val="Header and Footer"/>
    <w:link w:val="24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24">
    <w:name w:val="Header and Footer1"/>
    <w:link w:val="23"/>
    <w:qFormat/>
    <w:uiPriority w:val="0"/>
    <w:rPr>
      <w:rFonts w:ascii="XO Thames" w:hAnsi="XO Thames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2023-06-02T21:25:03Z</dcterms:created>
  <dc:creator>Admin</dc:creator>
  <cp:lastModifiedBy>Admin</cp:lastModifiedBy>
  <dcterms:modified xsi:type="dcterms:W3CDTF">2023-06-02T21:26:27Z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38BBFEBABEEC4C6D91731A90263C73C3</vt:lpwstr>
  </property>
</Properties>
</file>